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CHATSWORTH AREA LIBRARY BOARD OF TRUSTEES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REGULAR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May 26, 2026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ROLL CALL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CONSENT AGENDA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ab/>
        <w:t xml:space="preserve">Motion to approve payment of bills</w:t>
      </w:r>
    </w:p>
    <w:p w:rsidR="00000000" w:rsidDel="00000000" w:rsidP="00000000" w:rsidRDefault="00000000" w:rsidRPr="00000000" w14:paraId="0000000A">
      <w:pPr>
        <w:spacing w:after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             Motion to approve April 2026  board minutes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TREASURER’S REPORT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DIRECTOR’S REPORT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COMMUNICATIONS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Summer Reading Program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June 26th fundraiser-cancelled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ACTION ITEMS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Motion to approve the resignation letter of Jennifer Ernst for September 1, 2026.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Motion to approve the posting of the position of Library Director to begin August 15, 2026.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PUBLIC INPUT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E92C6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37A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37A2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+Wa6Kcouu1vjJh/YZxBvmIAhw==">CgMxLjAyCGguZ2pkZ3hzOAByITFmcEFOcTJqdzdFRzZpREdOeEJuRGx0NWl0Z2ZqT2VaNA==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2024-12-10T20:33:00Z</dcterms:created>
  <dc:creator>Director</dc:creator>
</cp:coreProperties>
</file>